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</w:rPr>
      </w:pPr>
      <w:r>
        <w:rPr>
          <w:rFonts w:hint="eastAsia"/>
          <w:sz w:val="28"/>
        </w:rPr>
        <w:t>招标内容</w:t>
      </w:r>
    </w:p>
    <w:tbl>
      <w:tblPr>
        <w:tblStyle w:val="4"/>
        <w:tblW w:w="13750" w:type="dxa"/>
        <w:tblInd w:w="-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331"/>
        <w:gridCol w:w="1785"/>
        <w:gridCol w:w="1417"/>
        <w:gridCol w:w="836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836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详细参数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双门蒸饭车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1400*500*1500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24盘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山东蒸道：采用耐热聚氨酯发泡工艺，保温、隔热、节能、高效、环保；天然气，新式耐高温硅胶门封，密封、牢固；用电更节省、更安全；高效简易式渐进门锁，自动浮球进水功能，缺水自给，满水自停，防止干烧；安全卸压气阀，保障机体安全使用；一次性冲压成型的蒸盘和层架，便于清洁卫生，经久耐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热水器连座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15KW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采用优质不锈钢外壳，整体发泡，烧水速度快，保温效果好。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电饼铛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不沾油涂层，全自动温控。双面加热,单独控制,优质一体电炉丝,受热均匀,寿命更长,节能耐用.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土豆去皮机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350型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铜芯电机，该机脱净率高，破损率低，干净，卫生，生产效率高，操作简单，维修方便等特点。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全自动压面机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350型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外型尺寸 60*50*95（cm）优质铜芯电机。净重 134KG 额定功率 3KW 用途 压制面皮 ，面皮厚度，可在1—25mm范围内无级调整，经过揉压的面团制做的食品，膨松，香甜，增加白度，口感好。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四门冰箱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1200*760*1950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款式：工程款，全钢全铜。                                                 材质说明：采用优质不锈钢板材，全钢全铜管制作，永不内漏选用绿色环保的R134a制冷剂，箱体采用环保型材料整体发泡，配置优质压缩机和强力风机，箱内冷气快速循环，温度均匀，数字控温系统，液晶数字清晰显示温度，欧式把手，一体成型永不破损，可拆卸门封条，随意更换，便于清洁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电炸锅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800*650*800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不沾油涂层，全自动温控。双面加热,单独控制,优质一体电炉丝,受热均匀,寿命更长,节能耐用.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电磁单炒单温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1100*1000*800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不锈钢板材，台面厚度1.2mm，进口零部件，功率：380V15KW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保鲜工作台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1800*800*800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知名品牌压缩机，噪音低，箱体采用框架结构，不锈钢箱体夹层采用聚氨酯高压发泡，双电子手动可调式控温系统，蒸发器采用D型纯铜管制作，性能稳定节能省电，使用寿命长10年不内漏。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木面案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1800*800*800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优质不锈钢板材，台面1.2mm，四脚立柱Φ38*1.2mm不锈钢管，不锈钢调节脚。木面50mm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挂墙式热水器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60L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海尔</w:t>
            </w:r>
            <w:r>
              <w:rPr>
                <w:rFonts w:ascii="Arial" w:hAnsi="Arial" w:cs="Arial"/>
                <w:b/>
                <w:bCs/>
                <w:color w:val="666666"/>
                <w:shd w:val="clear" w:color="auto" w:fill="FFFFFF"/>
              </w:rPr>
              <w:t>EC8003-JT3(U1)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四层货架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1500*500*1500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优质201不锈钢框架，二层格栅采用加厚不锈钢方管焊接坚固耐用，面板优质加厚柳木面案，不锈钢可调脚设计。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保温售饭车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2150*660*800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带十二个食物盒， 带柜体和钢化玻璃 带轮子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炒菜机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智能全自动料理炒菜机器人，九阳，J7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电磁炉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九阳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电烤箱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2台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美的多功能电烤箱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不锈钢餐盘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28*22*4.2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30个</w:t>
            </w: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304不锈材质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调料台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400*1000*800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304板，面板厚度为1.5mm，可调脚设计，清洁方便，结实耐用，豪华美观。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排烟设备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63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96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7.2米长，需油网烟罩、不锈钢集烟室、变径、排烟风机、轴流风机、油烟净化器、风机底座、排烟管道、弯头、缺项保护器、软连接及其他辅助材料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2896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其他说明：含拆除原有一砖砌工作台，相应的水电改造，以上设备，最低质保三年。</w:t>
            </w: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11F4A"/>
    <w:rsid w:val="73B1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2018-06-08T01:46:00Z</dcterms:created>
  <dc:creator>lx</dc:creator>
  <cp:lastModifiedBy>lx</cp:lastModifiedBy>
  <dcterms:modified xsi:type="dcterms:W3CDTF">2018-06-08T01:46:27Z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